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b w:val="1"/>
          <w:sz w:val="44"/>
          <w:szCs w:val="44"/>
        </w:rPr>
      </w:pPr>
      <w:bookmarkStart w:colFirst="0" w:colLast="0" w:name="_shza12bjwcfe" w:id="0"/>
      <w:bookmarkEnd w:id="0"/>
      <w:r w:rsidDel="00000000" w:rsidR="00000000" w:rsidRPr="00000000">
        <w:rPr>
          <w:b w:val="1"/>
          <w:sz w:val="44"/>
          <w:szCs w:val="44"/>
          <w:rtl w:val="0"/>
        </w:rPr>
        <w:t xml:space="preserve">The Future of ICOs: Will Companies Finally Be Allowed to Launch Their Own Tokens?</w:t>
      </w:r>
    </w:p>
    <w:p w:rsidR="00000000" w:rsidDel="00000000" w:rsidP="00000000" w:rsidRDefault="00000000" w:rsidRPr="00000000" w14:paraId="00000002">
      <w:pPr>
        <w:jc w:val="both"/>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world of cryptocurrency has evolved rapidly in the past decade, and one of the most controversial and transformative innovations has been the Initial Coin Offering (ICO). </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At its peak, ICOs allowed startups to raise billions of dollars without relying on traditional venture capital or stock markets. </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However, the lack of regulatory clarity and numerous fraudulent schemes led to severe crackdowns by regulatory bodies, particularly the U.S. Securities and Exchange Commission (SEC). </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Now, as the financial and crypto industries mature, the question remains: Will companies finally be allowed to launch their own tokens through regulated ICOs?</w:t>
      </w:r>
    </w:p>
    <w:p w:rsidR="00000000" w:rsidDel="00000000" w:rsidP="00000000" w:rsidRDefault="00000000" w:rsidRPr="00000000" w14:paraId="00000007">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obh3yfcrsw0n" w:id="1"/>
      <w:bookmarkEnd w:id="1"/>
      <w:r w:rsidDel="00000000" w:rsidR="00000000" w:rsidRPr="00000000">
        <w:rPr>
          <w:rFonts w:ascii="Times New Roman" w:cs="Times New Roman" w:eastAsia="Times New Roman" w:hAnsi="Times New Roman"/>
          <w:b w:val="1"/>
          <w:sz w:val="34"/>
          <w:szCs w:val="34"/>
          <w:rtl w:val="0"/>
        </w:rPr>
        <w:t xml:space="preserve">Understanding ICOs and Their Importance</w:t>
      </w:r>
    </w:p>
    <w:p w:rsidR="00000000" w:rsidDel="00000000" w:rsidP="00000000" w:rsidRDefault="00000000" w:rsidRPr="00000000" w14:paraId="00000008">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b1eqoq3759p0" w:id="2"/>
      <w:bookmarkEnd w:id="2"/>
      <w:r w:rsidDel="00000000" w:rsidR="00000000" w:rsidRPr="00000000">
        <w:rPr>
          <w:rFonts w:ascii="Times New Roman" w:cs="Times New Roman" w:eastAsia="Times New Roman" w:hAnsi="Times New Roman"/>
          <w:b w:val="1"/>
          <w:color w:val="000000"/>
          <w:sz w:val="26"/>
          <w:szCs w:val="26"/>
          <w:rtl w:val="0"/>
        </w:rPr>
        <w:t xml:space="preserve">What is an ICO?</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 Initial Coin Offering (ICO) is a method of fundraising where a company issues digital tokens to investors in exchange for capital. These tokens can serve various purposes, including:</w:t>
      </w:r>
    </w:p>
    <w:p w:rsidR="00000000" w:rsidDel="00000000" w:rsidP="00000000" w:rsidRDefault="00000000" w:rsidRPr="00000000" w14:paraId="0000000A">
      <w:pPr>
        <w:numPr>
          <w:ilvl w:val="0"/>
          <w:numId w:val="8"/>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Representing ownership or equity in a project.</w:t>
      </w:r>
    </w:p>
    <w:p w:rsidR="00000000" w:rsidDel="00000000" w:rsidP="00000000" w:rsidRDefault="00000000" w:rsidRPr="00000000" w14:paraId="0000000B">
      <w:pPr>
        <w:numPr>
          <w:ilvl w:val="0"/>
          <w:numId w:val="8"/>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Providing access to a service or product within the issuer’s ecosystem.</w:t>
      </w:r>
    </w:p>
    <w:p w:rsidR="00000000" w:rsidDel="00000000" w:rsidP="00000000" w:rsidRDefault="00000000" w:rsidRPr="00000000" w14:paraId="0000000C">
      <w:pPr>
        <w:numPr>
          <w:ilvl w:val="0"/>
          <w:numId w:val="8"/>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Functioning as a medium of exchange within a decentralized network.</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Unlike traditional fundraising methods, ICOs remove intermediaries, allowing startups to raise capital directly from global investors. This accessibility has made ICOs particularly attractive to entrepreneurs and small businesses.</w:t>
      </w:r>
    </w:p>
    <w:p w:rsidR="00000000" w:rsidDel="00000000" w:rsidP="00000000" w:rsidRDefault="00000000" w:rsidRPr="00000000" w14:paraId="0000000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k974b042dt79" w:id="3"/>
      <w:bookmarkEnd w:id="3"/>
      <w:r w:rsidDel="00000000" w:rsidR="00000000" w:rsidRPr="00000000">
        <w:rPr>
          <w:rFonts w:ascii="Times New Roman" w:cs="Times New Roman" w:eastAsia="Times New Roman" w:hAnsi="Times New Roman"/>
          <w:b w:val="1"/>
          <w:color w:val="000000"/>
          <w:sz w:val="26"/>
          <w:szCs w:val="26"/>
          <w:rtl w:val="0"/>
        </w:rPr>
        <w:t xml:space="preserve">Why ICOs Matter</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ICOs have played a crucial role in funding blockchain innovation. </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Their importance can be broken down into several key advantages:</w:t>
      </w:r>
    </w:p>
    <w:p w:rsidR="00000000" w:rsidDel="00000000" w:rsidP="00000000" w:rsidRDefault="00000000" w:rsidRPr="00000000" w14:paraId="00000011">
      <w:pPr>
        <w:numPr>
          <w:ilvl w:val="0"/>
          <w:numId w:val="4"/>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Democratized Investment</w:t>
      </w:r>
      <w:r w:rsidDel="00000000" w:rsidR="00000000" w:rsidRPr="00000000">
        <w:rPr>
          <w:rFonts w:ascii="Times New Roman" w:cs="Times New Roman" w:eastAsia="Times New Roman" w:hAnsi="Times New Roman"/>
          <w:sz w:val="28"/>
          <w:szCs w:val="28"/>
          <w:rtl w:val="0"/>
        </w:rPr>
        <w:t xml:space="preserve">: Traditional venture capital funding often excludes retail investors. ICOs allow anyone, regardless of location, to participate in early-stage funding rounds.</w:t>
      </w:r>
    </w:p>
    <w:p w:rsidR="00000000" w:rsidDel="00000000" w:rsidP="00000000" w:rsidRDefault="00000000" w:rsidRPr="00000000" w14:paraId="00000012">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Reduced Barriers to Entry</w:t>
      </w:r>
      <w:r w:rsidDel="00000000" w:rsidR="00000000" w:rsidRPr="00000000">
        <w:rPr>
          <w:rFonts w:ascii="Times New Roman" w:cs="Times New Roman" w:eastAsia="Times New Roman" w:hAnsi="Times New Roman"/>
          <w:sz w:val="28"/>
          <w:szCs w:val="28"/>
          <w:rtl w:val="0"/>
        </w:rPr>
        <w:t xml:space="preserve">: Unlike IPOs, which require extensive regulatory compliance and approval from financial authorities, ICOs provide a more straightforward way for startups to raise money.</w:t>
      </w:r>
    </w:p>
    <w:p w:rsidR="00000000" w:rsidDel="00000000" w:rsidP="00000000" w:rsidRDefault="00000000" w:rsidRPr="00000000" w14:paraId="00000013">
      <w:pPr>
        <w:numPr>
          <w:ilvl w:val="0"/>
          <w:numId w:val="4"/>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Efficiency and Speed</w:t>
      </w:r>
      <w:r w:rsidDel="00000000" w:rsidR="00000000" w:rsidRPr="00000000">
        <w:rPr>
          <w:rFonts w:ascii="Times New Roman" w:cs="Times New Roman" w:eastAsia="Times New Roman" w:hAnsi="Times New Roman"/>
          <w:sz w:val="28"/>
          <w:szCs w:val="28"/>
          <w:rtl w:val="0"/>
        </w:rPr>
        <w:t xml:space="preserve">: Raising capital through an ICO is often faster and less bureaucratic compared to traditional funding methods.</w:t>
      </w:r>
    </w:p>
    <w:p w:rsidR="00000000" w:rsidDel="00000000" w:rsidP="00000000" w:rsidRDefault="00000000" w:rsidRPr="00000000" w14:paraId="00000014">
      <w:pPr>
        <w:numPr>
          <w:ilvl w:val="0"/>
          <w:numId w:val="4"/>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Global Reach</w:t>
      </w:r>
      <w:r w:rsidDel="00000000" w:rsidR="00000000" w:rsidRPr="00000000">
        <w:rPr>
          <w:rFonts w:ascii="Times New Roman" w:cs="Times New Roman" w:eastAsia="Times New Roman" w:hAnsi="Times New Roman"/>
          <w:sz w:val="28"/>
          <w:szCs w:val="28"/>
          <w:rtl w:val="0"/>
        </w:rPr>
        <w:t xml:space="preserve">: ICOs transcend geographical limitations, enabling projects to attract investors from around the world.</w:t>
      </w:r>
    </w:p>
    <w:p w:rsidR="00000000" w:rsidDel="00000000" w:rsidP="00000000" w:rsidRDefault="00000000" w:rsidRPr="00000000" w14:paraId="0000001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zpbf6xyvhs9" w:id="4"/>
      <w:bookmarkEnd w:id="4"/>
      <w:r w:rsidDel="00000000" w:rsidR="00000000" w:rsidRPr="00000000">
        <w:rPr>
          <w:rFonts w:ascii="Times New Roman" w:cs="Times New Roman" w:eastAsia="Times New Roman" w:hAnsi="Times New Roman"/>
          <w:b w:val="1"/>
          <w:color w:val="000000"/>
          <w:sz w:val="26"/>
          <w:szCs w:val="26"/>
          <w:rtl w:val="0"/>
        </w:rPr>
        <w:t xml:space="preserve">Challenges and Risks</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Despite their potential, ICOs have faced significant challenges, primarily due to regulatory uncertainty and fraudulent activities.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Some of the most common risks associated with ICOs include:</w:t>
      </w:r>
    </w:p>
    <w:p w:rsidR="00000000" w:rsidDel="00000000" w:rsidP="00000000" w:rsidRDefault="00000000" w:rsidRPr="00000000" w14:paraId="00000018">
      <w:pPr>
        <w:numPr>
          <w:ilvl w:val="0"/>
          <w:numId w:val="1"/>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Lack of Regulation</w:t>
      </w:r>
      <w:r w:rsidDel="00000000" w:rsidR="00000000" w:rsidRPr="00000000">
        <w:rPr>
          <w:rFonts w:ascii="Times New Roman" w:cs="Times New Roman" w:eastAsia="Times New Roman" w:hAnsi="Times New Roman"/>
          <w:sz w:val="28"/>
          <w:szCs w:val="28"/>
          <w:rtl w:val="0"/>
        </w:rPr>
        <w:t xml:space="preserve">: The absence of clear rules led to scams, where projects raised money without delivering promised products.</w:t>
      </w:r>
    </w:p>
    <w:p w:rsidR="00000000" w:rsidDel="00000000" w:rsidP="00000000" w:rsidRDefault="00000000" w:rsidRPr="00000000" w14:paraId="00000019">
      <w:pPr>
        <w:numPr>
          <w:ilvl w:val="0"/>
          <w:numId w:val="1"/>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 Volatility</w:t>
      </w:r>
      <w:r w:rsidDel="00000000" w:rsidR="00000000" w:rsidRPr="00000000">
        <w:rPr>
          <w:rFonts w:ascii="Times New Roman" w:cs="Times New Roman" w:eastAsia="Times New Roman" w:hAnsi="Times New Roman"/>
          <w:sz w:val="28"/>
          <w:szCs w:val="28"/>
          <w:rtl w:val="0"/>
        </w:rPr>
        <w:t xml:space="preserve">: ICO tokens often experience extreme price fluctuations, making them a risky investment.</w:t>
      </w:r>
    </w:p>
    <w:p w:rsidR="00000000" w:rsidDel="00000000" w:rsidP="00000000" w:rsidRDefault="00000000" w:rsidRPr="00000000" w14:paraId="0000001A">
      <w:pPr>
        <w:numPr>
          <w:ilvl w:val="0"/>
          <w:numId w:val="1"/>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Security Concerns</w:t>
      </w:r>
      <w:r w:rsidDel="00000000" w:rsidR="00000000" w:rsidRPr="00000000">
        <w:rPr>
          <w:rFonts w:ascii="Times New Roman" w:cs="Times New Roman" w:eastAsia="Times New Roman" w:hAnsi="Times New Roman"/>
          <w:sz w:val="28"/>
          <w:szCs w:val="28"/>
          <w:rtl w:val="0"/>
        </w:rPr>
        <w:t xml:space="preserve">: Cybersecurity breaches, hacking incidents, and smart contract vulnerabilities have resulted in significant financial losses for investors.</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unchecked growth of ICOs ultimately led to increased scrutiny from regulatory bodies like the SEC, pushing the industry towards stricter oversight and compliance measures.</w: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mzf90tn6mxkr" w:id="5"/>
      <w:bookmarkEnd w:id="5"/>
      <w:r w:rsidDel="00000000" w:rsidR="00000000" w:rsidRPr="00000000">
        <w:rPr>
          <w:rFonts w:ascii="Times New Roman" w:cs="Times New Roman" w:eastAsia="Times New Roman" w:hAnsi="Times New Roman"/>
          <w:b w:val="1"/>
          <w:sz w:val="34"/>
          <w:szCs w:val="34"/>
          <w:rtl w:val="0"/>
        </w:rPr>
        <w:t xml:space="preserve">The SEC’s Role in ICO Regulation</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is the primary regulatory authority overseeing financial markets in the United States. When ICOs exploded in popularity around 2017-2018, the SEC quickly intervened, stating that many tokens issued through ICOs were, in fact, securities and should be regulated under existing securities laws.</w:t>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gfnqbrwwjpyy" w:id="6"/>
      <w:bookmarkEnd w:id="6"/>
      <w:r w:rsidDel="00000000" w:rsidR="00000000" w:rsidRPr="00000000">
        <w:rPr>
          <w:rFonts w:ascii="Times New Roman" w:cs="Times New Roman" w:eastAsia="Times New Roman" w:hAnsi="Times New Roman"/>
          <w:b w:val="1"/>
          <w:color w:val="000000"/>
          <w:sz w:val="26"/>
          <w:szCs w:val="26"/>
          <w:rtl w:val="0"/>
        </w:rPr>
        <w:t xml:space="preserve">How the SEC Determines if an ICO is a Security</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uses the </w:t>
      </w:r>
      <w:r w:rsidDel="00000000" w:rsidR="00000000" w:rsidRPr="00000000">
        <w:rPr>
          <w:rFonts w:ascii="Times New Roman" w:cs="Times New Roman" w:eastAsia="Times New Roman" w:hAnsi="Times New Roman"/>
          <w:b w:val="1"/>
          <w:sz w:val="28"/>
          <w:szCs w:val="28"/>
          <w:rtl w:val="0"/>
        </w:rPr>
        <w:t xml:space="preserve">Howey Test</w:t>
      </w:r>
      <w:r w:rsidDel="00000000" w:rsidR="00000000" w:rsidRPr="00000000">
        <w:rPr>
          <w:rFonts w:ascii="Times New Roman" w:cs="Times New Roman" w:eastAsia="Times New Roman" w:hAnsi="Times New Roman"/>
          <w:sz w:val="28"/>
          <w:szCs w:val="28"/>
          <w:rtl w:val="0"/>
        </w:rPr>
        <w:t xml:space="preserve">, a legal framework used to determine whether a transaction qualifies as an investment contract. An ICO is classified as a security if it meets these criteria:</w:t>
      </w:r>
    </w:p>
    <w:p w:rsidR="00000000" w:rsidDel="00000000" w:rsidP="00000000" w:rsidRDefault="00000000" w:rsidRPr="00000000" w14:paraId="00000020">
      <w:pPr>
        <w:numPr>
          <w:ilvl w:val="0"/>
          <w:numId w:val="7"/>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Investment of Money</w:t>
      </w:r>
      <w:r w:rsidDel="00000000" w:rsidR="00000000" w:rsidRPr="00000000">
        <w:rPr>
          <w:rFonts w:ascii="Times New Roman" w:cs="Times New Roman" w:eastAsia="Times New Roman" w:hAnsi="Times New Roman"/>
          <w:sz w:val="28"/>
          <w:szCs w:val="28"/>
          <w:rtl w:val="0"/>
        </w:rPr>
        <w:t xml:space="preserve">: Investors contribute funds with the expectation of returns.</w:t>
      </w:r>
    </w:p>
    <w:p w:rsidR="00000000" w:rsidDel="00000000" w:rsidP="00000000" w:rsidRDefault="00000000" w:rsidRPr="00000000" w14:paraId="00000021">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Common Enterprise</w:t>
      </w:r>
      <w:r w:rsidDel="00000000" w:rsidR="00000000" w:rsidRPr="00000000">
        <w:rPr>
          <w:rFonts w:ascii="Times New Roman" w:cs="Times New Roman" w:eastAsia="Times New Roman" w:hAnsi="Times New Roman"/>
          <w:sz w:val="28"/>
          <w:szCs w:val="28"/>
          <w:rtl w:val="0"/>
        </w:rPr>
        <w:t xml:space="preserve">: The investment is pooled into a shared venture.</w:t>
      </w:r>
    </w:p>
    <w:p w:rsidR="00000000" w:rsidDel="00000000" w:rsidP="00000000" w:rsidRDefault="00000000" w:rsidRPr="00000000" w14:paraId="00000022">
      <w:pPr>
        <w:numPr>
          <w:ilvl w:val="0"/>
          <w:numId w:val="7"/>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Expectation of Profit</w:t>
      </w:r>
      <w:r w:rsidDel="00000000" w:rsidR="00000000" w:rsidRPr="00000000">
        <w:rPr>
          <w:rFonts w:ascii="Times New Roman" w:cs="Times New Roman" w:eastAsia="Times New Roman" w:hAnsi="Times New Roman"/>
          <w:sz w:val="28"/>
          <w:szCs w:val="28"/>
          <w:rtl w:val="0"/>
        </w:rPr>
        <w:t xml:space="preserve">: Investors anticipate making a profit from their investment.</w:t>
      </w:r>
    </w:p>
    <w:p w:rsidR="00000000" w:rsidDel="00000000" w:rsidP="00000000" w:rsidRDefault="00000000" w:rsidRPr="00000000" w14:paraId="00000023">
      <w:pPr>
        <w:numPr>
          <w:ilvl w:val="0"/>
          <w:numId w:val="7"/>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Efforts of Others</w:t>
      </w:r>
      <w:r w:rsidDel="00000000" w:rsidR="00000000" w:rsidRPr="00000000">
        <w:rPr>
          <w:rFonts w:ascii="Times New Roman" w:cs="Times New Roman" w:eastAsia="Times New Roman" w:hAnsi="Times New Roman"/>
          <w:sz w:val="28"/>
          <w:szCs w:val="28"/>
          <w:rtl w:val="0"/>
        </w:rPr>
        <w:t xml:space="preserve">: The success of the investment depends on the efforts of the company or developers behind the ICO.</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an ICO meets these conditions, it falls under SEC jurisdiction and must comply with federal securities laws.</w:t>
      </w:r>
    </w:p>
    <w:p w:rsidR="00000000" w:rsidDel="00000000" w:rsidP="00000000" w:rsidRDefault="00000000" w:rsidRPr="00000000" w14:paraId="0000002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e6d5b1qw86ln" w:id="7"/>
      <w:bookmarkEnd w:id="7"/>
      <w:r w:rsidDel="00000000" w:rsidR="00000000" w:rsidRPr="00000000">
        <w:rPr>
          <w:rFonts w:ascii="Times New Roman" w:cs="Times New Roman" w:eastAsia="Times New Roman" w:hAnsi="Times New Roman"/>
          <w:b w:val="1"/>
          <w:color w:val="000000"/>
          <w:sz w:val="26"/>
          <w:szCs w:val="26"/>
          <w:rtl w:val="0"/>
        </w:rPr>
        <w:t xml:space="preserve">SEC Enforcement Actions</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has taken an aggressive stance against ICOs that fail to comply with securities laws. Actions include:</w:t>
      </w:r>
    </w:p>
    <w:p w:rsidR="00000000" w:rsidDel="00000000" w:rsidP="00000000" w:rsidRDefault="00000000" w:rsidRPr="00000000" w14:paraId="00000027">
      <w:pPr>
        <w:numPr>
          <w:ilvl w:val="0"/>
          <w:numId w:val="2"/>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Fines and Penalties</w:t>
      </w:r>
      <w:r w:rsidDel="00000000" w:rsidR="00000000" w:rsidRPr="00000000">
        <w:rPr>
          <w:rFonts w:ascii="Times New Roman" w:cs="Times New Roman" w:eastAsia="Times New Roman" w:hAnsi="Times New Roman"/>
          <w:sz w:val="28"/>
          <w:szCs w:val="28"/>
          <w:rtl w:val="0"/>
        </w:rPr>
        <w:t xml:space="preserve">: Companies that launch unregistered securities offerings face heavy fines.</w:t>
      </w:r>
    </w:p>
    <w:p w:rsidR="00000000" w:rsidDel="00000000" w:rsidP="00000000" w:rsidRDefault="00000000" w:rsidRPr="00000000" w14:paraId="00000028">
      <w:pPr>
        <w:numPr>
          <w:ilvl w:val="0"/>
          <w:numId w:val="2"/>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Lawsuits</w:t>
      </w:r>
      <w:r w:rsidDel="00000000" w:rsidR="00000000" w:rsidRPr="00000000">
        <w:rPr>
          <w:rFonts w:ascii="Times New Roman" w:cs="Times New Roman" w:eastAsia="Times New Roman" w:hAnsi="Times New Roman"/>
          <w:sz w:val="28"/>
          <w:szCs w:val="28"/>
          <w:rtl w:val="0"/>
        </w:rPr>
        <w:t xml:space="preserve">: Some ICO projects have been sued for misleading investors and failing to disclose financial risks.</w:t>
      </w:r>
    </w:p>
    <w:p w:rsidR="00000000" w:rsidDel="00000000" w:rsidP="00000000" w:rsidRDefault="00000000" w:rsidRPr="00000000" w14:paraId="00000029">
      <w:pPr>
        <w:numPr>
          <w:ilvl w:val="0"/>
          <w:numId w:val="2"/>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Cease-and-Desist Orders</w:t>
      </w:r>
      <w:r w:rsidDel="00000000" w:rsidR="00000000" w:rsidRPr="00000000">
        <w:rPr>
          <w:rFonts w:ascii="Times New Roman" w:cs="Times New Roman" w:eastAsia="Times New Roman" w:hAnsi="Times New Roman"/>
          <w:sz w:val="28"/>
          <w:szCs w:val="28"/>
          <w:rtl w:val="0"/>
        </w:rPr>
        <w:t xml:space="preserve">: The SEC has shut down multiple fraudulent ICOs to protect investors from scams.</w:t>
      </w:r>
    </w:p>
    <w:p w:rsidR="00000000" w:rsidDel="00000000" w:rsidP="00000000" w:rsidRDefault="00000000" w:rsidRPr="00000000" w14:paraId="0000002A">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5jpiipjtnyz1" w:id="8"/>
      <w:bookmarkEnd w:id="8"/>
      <w:r w:rsidDel="00000000" w:rsidR="00000000" w:rsidRPr="00000000">
        <w:rPr>
          <w:rFonts w:ascii="Times New Roman" w:cs="Times New Roman" w:eastAsia="Times New Roman" w:hAnsi="Times New Roman"/>
          <w:b w:val="1"/>
          <w:color w:val="000000"/>
          <w:sz w:val="26"/>
          <w:szCs w:val="26"/>
          <w:rtl w:val="0"/>
        </w:rPr>
        <w:t xml:space="preserve">How Companies Can Comply with SEC Regulations</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companies looking to launch compliant ICOs, the SEC recommends the following:</w:t>
      </w:r>
    </w:p>
    <w:p w:rsidR="00000000" w:rsidDel="00000000" w:rsidP="00000000" w:rsidRDefault="00000000" w:rsidRPr="00000000" w14:paraId="0000002C">
      <w:pPr>
        <w:numPr>
          <w:ilvl w:val="0"/>
          <w:numId w:val="5"/>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Register with the SEC</w:t>
      </w:r>
      <w:r w:rsidDel="00000000" w:rsidR="00000000" w:rsidRPr="00000000">
        <w:rPr>
          <w:rFonts w:ascii="Times New Roman" w:cs="Times New Roman" w:eastAsia="Times New Roman" w:hAnsi="Times New Roman"/>
          <w:sz w:val="28"/>
          <w:szCs w:val="28"/>
          <w:rtl w:val="0"/>
        </w:rPr>
        <w:t xml:space="preserve">: Companies can file for a security token offering (STO) under the SEC’s regulatory framework.</w:t>
      </w:r>
    </w:p>
    <w:p w:rsidR="00000000" w:rsidDel="00000000" w:rsidP="00000000" w:rsidRDefault="00000000" w:rsidRPr="00000000" w14:paraId="0000002D">
      <w:pPr>
        <w:numPr>
          <w:ilvl w:val="0"/>
          <w:numId w:val="5"/>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Seek Legal Counsel</w:t>
      </w:r>
      <w:r w:rsidDel="00000000" w:rsidR="00000000" w:rsidRPr="00000000">
        <w:rPr>
          <w:rFonts w:ascii="Times New Roman" w:cs="Times New Roman" w:eastAsia="Times New Roman" w:hAnsi="Times New Roman"/>
          <w:sz w:val="28"/>
          <w:szCs w:val="28"/>
          <w:rtl w:val="0"/>
        </w:rPr>
        <w:t xml:space="preserve">: Consulting with legal experts ensures that the ICO adheres to all financial regulations.</w:t>
      </w:r>
    </w:p>
    <w:p w:rsidR="00000000" w:rsidDel="00000000" w:rsidP="00000000" w:rsidRDefault="00000000" w:rsidRPr="00000000" w14:paraId="0000002E">
      <w:pPr>
        <w:numPr>
          <w:ilvl w:val="0"/>
          <w:numId w:val="5"/>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Provide Full Transparency</w:t>
      </w:r>
      <w:r w:rsidDel="00000000" w:rsidR="00000000" w:rsidRPr="00000000">
        <w:rPr>
          <w:rFonts w:ascii="Times New Roman" w:cs="Times New Roman" w:eastAsia="Times New Roman" w:hAnsi="Times New Roman"/>
          <w:sz w:val="28"/>
          <w:szCs w:val="28"/>
          <w:rtl w:val="0"/>
        </w:rPr>
        <w:t xml:space="preserve">: Issuers must disclose business models, risks, and financial information to investors.</w:t>
      </w:r>
    </w:p>
    <w:p w:rsidR="00000000" w:rsidDel="00000000" w:rsidP="00000000" w:rsidRDefault="00000000" w:rsidRPr="00000000" w14:paraId="0000002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xl51gt9kgjk8" w:id="9"/>
      <w:bookmarkEnd w:id="9"/>
      <w:r w:rsidDel="00000000" w:rsidR="00000000" w:rsidRPr="00000000">
        <w:rPr>
          <w:rFonts w:ascii="Times New Roman" w:cs="Times New Roman" w:eastAsia="Times New Roman" w:hAnsi="Times New Roman"/>
          <w:b w:val="1"/>
          <w:color w:val="000000"/>
          <w:sz w:val="26"/>
          <w:szCs w:val="26"/>
          <w:rtl w:val="0"/>
        </w:rPr>
        <w:t xml:space="preserve">Challenges with SEC Regulation</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SEC’s oversight is essential for protecting investors, critics argue that excessive regulation stifles innovation and forces companies to move operations to crypto-friendly jurisdictions like Switzerland or Singapore. Striking a balance between regulation and innovation remains a challenge in the evolving ICO landscape.</w: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iklwakgrf5h6" w:id="10"/>
      <w:bookmarkEnd w:id="10"/>
      <w:r w:rsidDel="00000000" w:rsidR="00000000" w:rsidRPr="00000000">
        <w:rPr>
          <w:rFonts w:ascii="Times New Roman" w:cs="Times New Roman" w:eastAsia="Times New Roman" w:hAnsi="Times New Roman"/>
          <w:b w:val="1"/>
          <w:sz w:val="34"/>
          <w:szCs w:val="34"/>
          <w:rtl w:val="0"/>
        </w:rPr>
        <w:t xml:space="preserve">A Shift Towards Regulation: The Path to Legitimizing ICOs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recent years, regulators and lawmakers have started to recognize that outright banning or excessively restricting ICOs is not the best approach. </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Instead, discussions have moved toward creating a balanced framework that enables companies to issue their own tokens while protecting investors from fraud and market manipulation.</w:t>
      </w:r>
    </w:p>
    <w:p w:rsidR="00000000" w:rsidDel="00000000" w:rsidP="00000000" w:rsidRDefault="00000000" w:rsidRPr="00000000" w14:paraId="0000003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igkksw2q53s" w:id="11"/>
      <w:bookmarkEnd w:id="11"/>
      <w:r w:rsidDel="00000000" w:rsidR="00000000" w:rsidRPr="00000000">
        <w:rPr>
          <w:rFonts w:ascii="Times New Roman" w:cs="Times New Roman" w:eastAsia="Times New Roman" w:hAnsi="Times New Roman"/>
          <w:b w:val="1"/>
          <w:color w:val="000000"/>
          <w:sz w:val="26"/>
          <w:szCs w:val="26"/>
          <w:rtl w:val="0"/>
        </w:rPr>
        <w:t xml:space="preserve">1. Proposed Crypto Legislation</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U.S. Congress has been actively working on new bills to regulate digital assets more clearly. Some proposals suggest classifying cryptocurrencies into categories such as securities, commodities, or utility tokens. </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creating a structured classification system, regulators can ensure that companies know exactly how to launch their tokens legally, reducing uncertainty and risk.</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Countries like Switzerland and Singapore have already established legal frameworks that allow ICOs to be conducted in a regulated manner. </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the U.S. follows suit, it could create a favorable environment for blockchain innovation while maintaining investor protections.</w:t>
      </w:r>
    </w:p>
    <w:p w:rsidR="00000000" w:rsidDel="00000000" w:rsidP="00000000" w:rsidRDefault="00000000" w:rsidRPr="00000000" w14:paraId="0000003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kac57jusvph" w:id="12"/>
      <w:bookmarkEnd w:id="12"/>
      <w:r w:rsidDel="00000000" w:rsidR="00000000" w:rsidRPr="00000000">
        <w:rPr>
          <w:rFonts w:ascii="Times New Roman" w:cs="Times New Roman" w:eastAsia="Times New Roman" w:hAnsi="Times New Roman"/>
          <w:b w:val="1"/>
          <w:color w:val="000000"/>
          <w:sz w:val="26"/>
          <w:szCs w:val="26"/>
          <w:rtl w:val="0"/>
        </w:rPr>
        <w:t xml:space="preserve">2. SEC’s Growing Adaptation</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SEC is exploring new approaches to regulating crypto assets, including the possibility of establishing a framework specifically for ICOs. This could include:</w:t>
      </w:r>
    </w:p>
    <w:p w:rsidR="00000000" w:rsidDel="00000000" w:rsidP="00000000" w:rsidRDefault="00000000" w:rsidRPr="00000000" w14:paraId="0000003B">
      <w:pPr>
        <w:numPr>
          <w:ilvl w:val="0"/>
          <w:numId w:val="3"/>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simplified registration process for companies issuing utility tokens.</w:t>
      </w:r>
    </w:p>
    <w:p w:rsidR="00000000" w:rsidDel="00000000" w:rsidP="00000000" w:rsidRDefault="00000000" w:rsidRPr="00000000" w14:paraId="0000003C">
      <w:pPr>
        <w:numPr>
          <w:ilvl w:val="0"/>
          <w:numId w:val="3"/>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Exemptions for smaller ICOs to encourage innovation without excessive regulatory burden.</w:t>
      </w:r>
    </w:p>
    <w:p w:rsidR="00000000" w:rsidDel="00000000" w:rsidP="00000000" w:rsidRDefault="00000000" w:rsidRPr="00000000" w14:paraId="0000003D">
      <w:pPr>
        <w:numPr>
          <w:ilvl w:val="0"/>
          <w:numId w:val="3"/>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Clearer guidelines on what constitutes a security token versus a utility token.</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implementing such measures, the SEC can foster an environment where ICOs are both compliant and accessible to businesses looking to raise capital.</w:t>
      </w:r>
    </w:p>
    <w:p w:rsidR="00000000" w:rsidDel="00000000" w:rsidP="00000000" w:rsidRDefault="00000000" w:rsidRPr="00000000" w14:paraId="0000003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475x1y42tlvf" w:id="13"/>
      <w:bookmarkEnd w:id="13"/>
      <w:r w:rsidDel="00000000" w:rsidR="00000000" w:rsidRPr="00000000">
        <w:rPr>
          <w:rFonts w:ascii="Times New Roman" w:cs="Times New Roman" w:eastAsia="Times New Roman" w:hAnsi="Times New Roman"/>
          <w:b w:val="1"/>
          <w:color w:val="000000"/>
          <w:sz w:val="26"/>
          <w:szCs w:val="26"/>
          <w:rtl w:val="0"/>
        </w:rPr>
        <w:t xml:space="preserve">3. Other Jurisdictions Leading the Way</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U.S. has been slow to develop clear regulations, other countries have taken the lead in crafting ICO-friendly laws. For example:</w:t>
      </w:r>
    </w:p>
    <w:p w:rsidR="00000000" w:rsidDel="00000000" w:rsidP="00000000" w:rsidRDefault="00000000" w:rsidRPr="00000000" w14:paraId="00000041">
      <w:pPr>
        <w:numPr>
          <w:ilvl w:val="0"/>
          <w:numId w:val="6"/>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Switzerland’s FINMA</w:t>
      </w:r>
      <w:r w:rsidDel="00000000" w:rsidR="00000000" w:rsidRPr="00000000">
        <w:rPr>
          <w:rFonts w:ascii="Times New Roman" w:cs="Times New Roman" w:eastAsia="Times New Roman" w:hAnsi="Times New Roman"/>
          <w:sz w:val="28"/>
          <w:szCs w:val="28"/>
          <w:rtl w:val="0"/>
        </w:rPr>
        <w:t xml:space="preserve"> has created clear guidelines for ICO classification.</w:t>
      </w:r>
    </w:p>
    <w:p w:rsidR="00000000" w:rsidDel="00000000" w:rsidP="00000000" w:rsidRDefault="00000000" w:rsidRPr="00000000" w14:paraId="00000042">
      <w:pPr>
        <w:numPr>
          <w:ilvl w:val="0"/>
          <w:numId w:val="6"/>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Singapore’s MAS</w:t>
      </w:r>
      <w:r w:rsidDel="00000000" w:rsidR="00000000" w:rsidRPr="00000000">
        <w:rPr>
          <w:rFonts w:ascii="Times New Roman" w:cs="Times New Roman" w:eastAsia="Times New Roman" w:hAnsi="Times New Roman"/>
          <w:sz w:val="28"/>
          <w:szCs w:val="28"/>
          <w:rtl w:val="0"/>
        </w:rPr>
        <w:t xml:space="preserve"> has established a framework that encourages responsible token issuance.</w:t>
      </w:r>
    </w:p>
    <w:p w:rsidR="00000000" w:rsidDel="00000000" w:rsidP="00000000" w:rsidRDefault="00000000" w:rsidRPr="00000000" w14:paraId="00000043">
      <w:pPr>
        <w:numPr>
          <w:ilvl w:val="0"/>
          <w:numId w:val="6"/>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Japan</w:t>
      </w:r>
      <w:r w:rsidDel="00000000" w:rsidR="00000000" w:rsidRPr="00000000">
        <w:rPr>
          <w:rFonts w:ascii="Times New Roman" w:cs="Times New Roman" w:eastAsia="Times New Roman" w:hAnsi="Times New Roman"/>
          <w:sz w:val="28"/>
          <w:szCs w:val="28"/>
          <w:rtl w:val="0"/>
        </w:rPr>
        <w:t xml:space="preserve"> has integrated ICOs into its financial system under strict compliance rules.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examples show that a well-regulated ICO market is not only possible but also beneficial for economic growth and technological advancement.</w:t>
      </w:r>
    </w:p>
    <w:p w:rsidR="00000000" w:rsidDel="00000000" w:rsidP="00000000" w:rsidRDefault="00000000" w:rsidRPr="00000000" w14:paraId="0000004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psmh81cpxo50" w:id="14"/>
      <w:bookmarkEnd w:id="14"/>
      <w:r w:rsidDel="00000000" w:rsidR="00000000" w:rsidRPr="00000000">
        <w:rPr>
          <w:rFonts w:ascii="Times New Roman" w:cs="Times New Roman" w:eastAsia="Times New Roman" w:hAnsi="Times New Roman"/>
          <w:b w:val="1"/>
          <w:color w:val="000000"/>
          <w:sz w:val="26"/>
          <w:szCs w:val="26"/>
          <w:rtl w:val="0"/>
        </w:rPr>
        <w:t xml:space="preserve">4. Growing Institutional Interest in Crypto</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increasing adoption of cryptocurrency by major financial institutions is another driving force behind the push for regulated ICOs. </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Firms like BlackRock, JPMorgan, and Goldman Sachs are exploring digital assets, creating pressure for regulators to establish clearer rules.</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ICOs become fully regulated, traditional companies might start leveraging blockchain technology for fundraising, creating an entirely new financial ecosystem. This would further legitimize cryptocurrency as an asset class and drive broader adoption across industries.</w:t>
      </w:r>
    </w:p>
    <w:p w:rsidR="00000000" w:rsidDel="00000000" w:rsidP="00000000" w:rsidRDefault="00000000" w:rsidRPr="00000000" w14:paraId="00000049">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i07gpkgj8ng7" w:id="15"/>
      <w:bookmarkEnd w:id="15"/>
      <w:r w:rsidDel="00000000" w:rsidR="00000000" w:rsidRPr="00000000">
        <w:rPr>
          <w:rFonts w:ascii="Times New Roman" w:cs="Times New Roman" w:eastAsia="Times New Roman" w:hAnsi="Times New Roman"/>
          <w:b w:val="1"/>
          <w:sz w:val="34"/>
          <w:szCs w:val="34"/>
          <w:rtl w:val="0"/>
        </w:rPr>
        <w:t xml:space="preserve">What Would a Regulated ICO Landscape Look Like?</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regulated ICO market would likely include several key elements:</w:t>
      </w:r>
    </w:p>
    <w:p w:rsidR="00000000" w:rsidDel="00000000" w:rsidP="00000000" w:rsidRDefault="00000000" w:rsidRPr="00000000" w14:paraId="0000004B">
      <w:pPr>
        <w:numPr>
          <w:ilvl w:val="0"/>
          <w:numId w:val="9"/>
        </w:numPr>
        <w:spacing w:after="0" w:afterAutospacing="0" w:before="24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Clear Token Classification:</w:t>
      </w:r>
      <w:r w:rsidDel="00000000" w:rsidR="00000000" w:rsidRPr="00000000">
        <w:rPr>
          <w:rFonts w:ascii="Times New Roman" w:cs="Times New Roman" w:eastAsia="Times New Roman" w:hAnsi="Times New Roman"/>
          <w:sz w:val="28"/>
          <w:szCs w:val="28"/>
          <w:rtl w:val="0"/>
        </w:rPr>
        <w:t xml:space="preserve"> Tokens would be categorized based on their function and use case.</w:t>
      </w:r>
    </w:p>
    <w:p w:rsidR="00000000" w:rsidDel="00000000" w:rsidP="00000000" w:rsidRDefault="00000000" w:rsidRPr="00000000" w14:paraId="0000004C">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Mandatory Registration:</w:t>
      </w:r>
      <w:r w:rsidDel="00000000" w:rsidR="00000000" w:rsidRPr="00000000">
        <w:rPr>
          <w:rFonts w:ascii="Times New Roman" w:cs="Times New Roman" w:eastAsia="Times New Roman" w:hAnsi="Times New Roman"/>
          <w:sz w:val="28"/>
          <w:szCs w:val="28"/>
          <w:rtl w:val="0"/>
        </w:rPr>
        <w:t xml:space="preserve"> Companies would need to register with the SEC and provide disclosures on their projects.</w:t>
      </w:r>
    </w:p>
    <w:p w:rsidR="00000000" w:rsidDel="00000000" w:rsidP="00000000" w:rsidRDefault="00000000" w:rsidRPr="00000000" w14:paraId="0000004D">
      <w:pPr>
        <w:numPr>
          <w:ilvl w:val="0"/>
          <w:numId w:val="9"/>
        </w:numPr>
        <w:spacing w:after="0" w:afterAutospacing="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Investor Protections:</w:t>
      </w:r>
      <w:r w:rsidDel="00000000" w:rsidR="00000000" w:rsidRPr="00000000">
        <w:rPr>
          <w:rFonts w:ascii="Times New Roman" w:cs="Times New Roman" w:eastAsia="Times New Roman" w:hAnsi="Times New Roman"/>
          <w:sz w:val="28"/>
          <w:szCs w:val="28"/>
          <w:rtl w:val="0"/>
        </w:rPr>
        <w:t xml:space="preserve"> Regulations would ensure investor funds are safeguarded, reducing the risk of fraud.</w:t>
      </w:r>
    </w:p>
    <w:p w:rsidR="00000000" w:rsidDel="00000000" w:rsidP="00000000" w:rsidRDefault="00000000" w:rsidRPr="00000000" w14:paraId="0000004E">
      <w:pPr>
        <w:numPr>
          <w:ilvl w:val="0"/>
          <w:numId w:val="9"/>
        </w:numPr>
        <w:spacing w:after="240" w:before="0" w:beforeAutospacing="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Ongoing Compliance:</w:t>
      </w:r>
      <w:r w:rsidDel="00000000" w:rsidR="00000000" w:rsidRPr="00000000">
        <w:rPr>
          <w:rFonts w:ascii="Times New Roman" w:cs="Times New Roman" w:eastAsia="Times New Roman" w:hAnsi="Times New Roman"/>
          <w:sz w:val="28"/>
          <w:szCs w:val="28"/>
          <w:rtl w:val="0"/>
        </w:rPr>
        <w:t xml:space="preserve"> Companies issuing tokens would be subject to regular audits and reporting requirements.</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implementing these measures, regulators can create an ICO environment that benefits both businesses and investors while mitigating risks.</w:t>
      </w:r>
    </w:p>
    <w:p w:rsidR="00000000" w:rsidDel="00000000" w:rsidP="00000000" w:rsidRDefault="00000000" w:rsidRPr="00000000" w14:paraId="00000050">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cd2qvhnclxbc" w:id="16"/>
      <w:bookmarkEnd w:id="16"/>
      <w:r w:rsidDel="00000000" w:rsidR="00000000" w:rsidRPr="00000000">
        <w:rPr>
          <w:rFonts w:ascii="Times New Roman" w:cs="Times New Roman" w:eastAsia="Times New Roman" w:hAnsi="Times New Roman"/>
          <w:b w:val="1"/>
          <w:sz w:val="34"/>
          <w:szCs w:val="34"/>
          <w:rtl w:val="0"/>
        </w:rPr>
        <w:t xml:space="preserve">Final Thoughts: Are Regulated ICOs the Future?</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ICOs represent one of the most revolutionary financial instruments of the digital age, offering companies a new way to raise capital and engage with their communities. </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regulatory crackdown of past years was necessary to prevent fraud, the industry now seeks a middle ground where legitimate companies can launch tokens in a compliant manner.</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lawmakers and regulators continue to refine their approach, the dream of companies legally issuing their own tokens through ICOs is not dead; it’s just waiting for the right framework to become a reality. </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With clearer rules and stronger protections in place, the next generation of ICOs could drive unprecedented innovation in both finance and technology.</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companies, investors, and regulators alike, the key will be finding a balance between innovation and security. </w:t>
      </w:r>
    </w:p>
    <w:p w:rsidR="00000000" w:rsidDel="00000000" w:rsidP="00000000" w:rsidRDefault="00000000" w:rsidRPr="00000000" w14:paraId="00000056">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If successful, ICOs could once again become a powerful tool for funding startups and shaping the future of digital finance.</w:t>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