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36"/>
          <w:szCs w:val="36"/>
        </w:rPr>
      </w:pPr>
      <w:bookmarkStart w:colFirst="0" w:colLast="0" w:name="_a1y6tnl12bqx" w:id="0"/>
      <w:bookmarkEnd w:id="0"/>
      <w:r w:rsidDel="00000000" w:rsidR="00000000" w:rsidRPr="00000000">
        <w:rPr>
          <w:b w:val="1"/>
          <w:sz w:val="36"/>
          <w:szCs w:val="36"/>
          <w:rtl w:val="0"/>
        </w:rPr>
        <w:t xml:space="preserve">How Broker-Dealers Can Keep Retail Brokers in Check When Selling Crypto – FINRA’s Role Explained!</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has emerged as one of the most talked-about investment opportunities in recent years.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investors are eager to add digital assets to their portfolios, hoping to capitalize on the rapid growth and potential high returns.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must establish strong compliance mechanisms to ensure that their retail brokers follow ethical sales practices, avoid fraud, and act in the best interests of their clients.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plays a crucial role in overseeing the sale of crypto by broker-dealers. It enforces regulations designed to protect investors and ensure that firms operate transparently. </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article will explore the various compliance measures that broker-dealers can implement to supervise their retail brokers effectively and maintain integrity in the evolving world of crypto trading.</w:t>
      </w:r>
    </w:p>
    <w:p w:rsidR="00000000" w:rsidDel="00000000" w:rsidP="00000000" w:rsidRDefault="00000000" w:rsidRPr="00000000" w14:paraId="0000000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ad6m6j2yhty2" w:id="1"/>
      <w:bookmarkEnd w:id="1"/>
      <w:r w:rsidDel="00000000" w:rsidR="00000000" w:rsidRPr="00000000">
        <w:rPr>
          <w:rFonts w:ascii="Times New Roman" w:cs="Times New Roman" w:eastAsia="Times New Roman" w:hAnsi="Times New Roman"/>
          <w:b w:val="1"/>
          <w:sz w:val="34"/>
          <w:szCs w:val="34"/>
          <w:rtl w:val="0"/>
        </w:rPr>
        <w:t xml:space="preserve">Understanding the Risks in Selling Crypto</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traditional financial instruments, cryptocurrencies operate in a decentralized, largely unregulated market. While this offers flexibility and innovation, it also brings unique risks that broker-dealers must manage carefully.</w:t>
      </w:r>
    </w:p>
    <w:p w:rsidR="00000000" w:rsidDel="00000000" w:rsidP="00000000" w:rsidRDefault="00000000" w:rsidRPr="00000000" w14:paraId="0000000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de01q2j2nsi" w:id="2"/>
      <w:bookmarkEnd w:id="2"/>
      <w:r w:rsidDel="00000000" w:rsidR="00000000" w:rsidRPr="00000000">
        <w:rPr>
          <w:rFonts w:ascii="Times New Roman" w:cs="Times New Roman" w:eastAsia="Times New Roman" w:hAnsi="Times New Roman"/>
          <w:b w:val="1"/>
          <w:color w:val="000000"/>
          <w:sz w:val="26"/>
          <w:szCs w:val="26"/>
          <w:rtl w:val="0"/>
        </w:rPr>
        <w:t xml:space="preserve">1. Market Manipulation</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crypto market is highly susceptible to price manipulation. Tactics such as pump-and-dump schemes—where traders artificially inflate the price of a coin before selling it at a profit—can leave unsuspecting investors with massive losses.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must ensure that their retail brokers do not engage in or facilitate such schemes.</w:t>
      </w:r>
    </w:p>
    <w:p w:rsidR="00000000" w:rsidDel="00000000" w:rsidP="00000000" w:rsidRDefault="00000000" w:rsidRPr="00000000" w14:paraId="0000000D">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ujlwdrka8r5l" w:id="3"/>
      <w:bookmarkEnd w:id="3"/>
      <w:r w:rsidDel="00000000" w:rsidR="00000000" w:rsidRPr="00000000">
        <w:rPr>
          <w:rFonts w:ascii="Times New Roman" w:cs="Times New Roman" w:eastAsia="Times New Roman" w:hAnsi="Times New Roman"/>
          <w:b w:val="1"/>
          <w:color w:val="000000"/>
          <w:sz w:val="26"/>
          <w:szCs w:val="26"/>
          <w:rtl w:val="0"/>
        </w:rPr>
        <w:t xml:space="preserve">2. Regulatory Ambiguity</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classification of cryptocurrencies remains a legal gray area. The SEC has classified some tokens as securities, while others fall under the jurisdiction of the Commodity Futures Trading Commission (CFTC). Broker-dealers must stay updated on evolving regulations to ensure compliance with federal and state laws.</w:t>
      </w:r>
    </w:p>
    <w:p w:rsidR="00000000" w:rsidDel="00000000" w:rsidP="00000000" w:rsidRDefault="00000000" w:rsidRPr="00000000" w14:paraId="0000000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kontuxqetfha" w:id="4"/>
      <w:bookmarkEnd w:id="4"/>
      <w:r w:rsidDel="00000000" w:rsidR="00000000" w:rsidRPr="00000000">
        <w:rPr>
          <w:rFonts w:ascii="Times New Roman" w:cs="Times New Roman" w:eastAsia="Times New Roman" w:hAnsi="Times New Roman"/>
          <w:b w:val="1"/>
          <w:color w:val="000000"/>
          <w:sz w:val="26"/>
          <w:szCs w:val="26"/>
          <w:rtl w:val="0"/>
        </w:rPr>
        <w:t xml:space="preserve">3. Fraud and Scams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crypto market is rife with fraudulent projects, misleading advertising, and false promises of high returns. Brokers who fail to perform due diligence before recommending crypto assets could expose their firms to regulatory action.</w:t>
      </w:r>
    </w:p>
    <w:p w:rsidR="00000000" w:rsidDel="00000000" w:rsidP="00000000" w:rsidRDefault="00000000" w:rsidRPr="00000000" w14:paraId="0000001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ieqjn0owfy" w:id="5"/>
      <w:bookmarkEnd w:id="5"/>
      <w:r w:rsidDel="00000000" w:rsidR="00000000" w:rsidRPr="00000000">
        <w:rPr>
          <w:rFonts w:ascii="Times New Roman" w:cs="Times New Roman" w:eastAsia="Times New Roman" w:hAnsi="Times New Roman"/>
          <w:b w:val="1"/>
          <w:color w:val="000000"/>
          <w:sz w:val="26"/>
          <w:szCs w:val="26"/>
          <w:rtl w:val="0"/>
        </w:rPr>
        <w:t xml:space="preserve">4. Suitability Issues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retail investors lack a clear understanding of cryptocurrency risks. Broker-dealers must assess whether crypto investments align with an investor’s financial goals, risk tolerance, and investment experience.</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mitigate these risks, broker-dealers must adopt strict compliance policies and ensure their retail brokers follow them.</w:t>
      </w:r>
    </w:p>
    <w:p w:rsidR="00000000" w:rsidDel="00000000" w:rsidP="00000000" w:rsidRDefault="00000000" w:rsidRPr="00000000" w14:paraId="00000014">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khznk674qecn" w:id="6"/>
      <w:bookmarkEnd w:id="6"/>
      <w:r w:rsidDel="00000000" w:rsidR="00000000" w:rsidRPr="00000000">
        <w:rPr>
          <w:rFonts w:ascii="Times New Roman" w:cs="Times New Roman" w:eastAsia="Times New Roman" w:hAnsi="Times New Roman"/>
          <w:b w:val="1"/>
          <w:sz w:val="34"/>
          <w:szCs w:val="34"/>
          <w:rtl w:val="0"/>
        </w:rPr>
        <w:t xml:space="preserve">Compliance Mechanisms Broker-Dealers Must Implement</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maintain ethical and legal standards, broker-dealers must implement strong oversight measures. Below are the key compliance mechanisms that can help keep retail brokers in check when selling crypto to clients.</w:t>
      </w:r>
    </w:p>
    <w:p w:rsidR="00000000" w:rsidDel="00000000" w:rsidP="00000000" w:rsidRDefault="00000000" w:rsidRPr="00000000" w14:paraId="0000001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o056wv44xpcy" w:id="7"/>
      <w:bookmarkEnd w:id="7"/>
      <w:r w:rsidDel="00000000" w:rsidR="00000000" w:rsidRPr="00000000">
        <w:rPr>
          <w:rFonts w:ascii="Times New Roman" w:cs="Times New Roman" w:eastAsia="Times New Roman" w:hAnsi="Times New Roman"/>
          <w:b w:val="1"/>
          <w:color w:val="000000"/>
          <w:sz w:val="26"/>
          <w:szCs w:val="26"/>
          <w:rtl w:val="0"/>
        </w:rPr>
        <w:t xml:space="preserve">1. Know Your Customer (KYC) and Customer Due Diligence (CDD)</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most critical steps in compliance is verifying the identity of clients before allowing them to trade crypto. Broker-dealers must implement rigorous </w:t>
      </w:r>
      <w:r w:rsidDel="00000000" w:rsidR="00000000" w:rsidRPr="00000000">
        <w:rPr>
          <w:rFonts w:ascii="Times New Roman" w:cs="Times New Roman" w:eastAsia="Times New Roman" w:hAnsi="Times New Roman"/>
          <w:b w:val="1"/>
          <w:sz w:val="28"/>
          <w:szCs w:val="28"/>
          <w:rtl w:val="0"/>
        </w:rPr>
        <w:t xml:space="preserve">KYC (Know Your Customer)</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b w:val="1"/>
          <w:sz w:val="28"/>
          <w:szCs w:val="28"/>
          <w:rtl w:val="0"/>
        </w:rPr>
        <w:t xml:space="preserve">CDD (Customer Due Diligence)</w:t>
      </w:r>
      <w:r w:rsidDel="00000000" w:rsidR="00000000" w:rsidRPr="00000000">
        <w:rPr>
          <w:rFonts w:ascii="Times New Roman" w:cs="Times New Roman" w:eastAsia="Times New Roman" w:hAnsi="Times New Roman"/>
          <w:sz w:val="28"/>
          <w:szCs w:val="28"/>
          <w:rtl w:val="0"/>
        </w:rPr>
        <w:t xml:space="preserve"> protocols to prevent fraud, money laundering, and unauthorized transactions.</w:t>
      </w:r>
    </w:p>
    <w:p w:rsidR="00000000" w:rsidDel="00000000" w:rsidP="00000000" w:rsidRDefault="00000000" w:rsidRPr="00000000" w14:paraId="00000018">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rwjpsb3iyval" w:id="8"/>
      <w:bookmarkEnd w:id="8"/>
      <w:r w:rsidDel="00000000" w:rsidR="00000000" w:rsidRPr="00000000">
        <w:rPr>
          <w:rFonts w:ascii="Times New Roman" w:cs="Times New Roman" w:eastAsia="Times New Roman" w:hAnsi="Times New Roman"/>
          <w:b w:val="1"/>
          <w:color w:val="000000"/>
          <w:sz w:val="22"/>
          <w:szCs w:val="22"/>
          <w:rtl w:val="0"/>
        </w:rPr>
        <w:t xml:space="preserve">KYC Requirements:</w:t>
      </w:r>
    </w:p>
    <w:p w:rsidR="00000000" w:rsidDel="00000000" w:rsidP="00000000" w:rsidRDefault="00000000" w:rsidRPr="00000000" w14:paraId="00000019">
      <w:pPr>
        <w:numPr>
          <w:ilvl w:val="0"/>
          <w:numId w:val="10"/>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Collect official identification, such as a driver’s license or passport.</w:t>
      </w:r>
    </w:p>
    <w:p w:rsidR="00000000" w:rsidDel="00000000" w:rsidP="00000000" w:rsidRDefault="00000000" w:rsidRPr="00000000" w14:paraId="0000001A">
      <w:pPr>
        <w:numPr>
          <w:ilvl w:val="0"/>
          <w:numId w:val="10"/>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Verify the customer’s address using bank statements or utility bills.</w:t>
      </w:r>
    </w:p>
    <w:p w:rsidR="00000000" w:rsidDel="00000000" w:rsidP="00000000" w:rsidRDefault="00000000" w:rsidRPr="00000000" w14:paraId="0000001B">
      <w:pPr>
        <w:numPr>
          <w:ilvl w:val="0"/>
          <w:numId w:val="10"/>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Use biometric verification or video identification to confirm identities.</w:t>
      </w:r>
    </w:p>
    <w:p w:rsidR="00000000" w:rsidDel="00000000" w:rsidP="00000000" w:rsidRDefault="00000000" w:rsidRPr="00000000" w14:paraId="0000001C">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3331i6hoeuwk" w:id="9"/>
      <w:bookmarkEnd w:id="9"/>
      <w:r w:rsidDel="00000000" w:rsidR="00000000" w:rsidRPr="00000000">
        <w:rPr>
          <w:rFonts w:ascii="Times New Roman" w:cs="Times New Roman" w:eastAsia="Times New Roman" w:hAnsi="Times New Roman"/>
          <w:b w:val="1"/>
          <w:color w:val="000000"/>
          <w:sz w:val="22"/>
          <w:szCs w:val="22"/>
          <w:rtl w:val="0"/>
        </w:rPr>
        <w:t xml:space="preserve">CDD Measures:</w:t>
      </w:r>
    </w:p>
    <w:p w:rsidR="00000000" w:rsidDel="00000000" w:rsidP="00000000" w:rsidRDefault="00000000" w:rsidRPr="00000000" w14:paraId="0000001D">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Assess the financial status of the client to determine if crypto investments suit them.</w:t>
      </w:r>
    </w:p>
    <w:p w:rsidR="00000000" w:rsidDel="00000000" w:rsidP="00000000" w:rsidRDefault="00000000" w:rsidRPr="00000000" w14:paraId="0000001E">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Monitor transaction patterns to detect suspicious behavior.</w:t>
      </w:r>
    </w:p>
    <w:p w:rsidR="00000000" w:rsidDel="00000000" w:rsidP="00000000" w:rsidRDefault="00000000" w:rsidRPr="00000000" w14:paraId="0000001F">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Report unusual activities to relevant financial authorities.</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robust </w:t>
      </w:r>
      <w:r w:rsidDel="00000000" w:rsidR="00000000" w:rsidRPr="00000000">
        <w:rPr>
          <w:rFonts w:ascii="Times New Roman" w:cs="Times New Roman" w:eastAsia="Times New Roman" w:hAnsi="Times New Roman"/>
          <w:b w:val="1"/>
          <w:sz w:val="28"/>
          <w:szCs w:val="28"/>
          <w:rtl w:val="0"/>
        </w:rPr>
        <w:t xml:space="preserve">KYC/CDD framework</w:t>
      </w:r>
      <w:r w:rsidDel="00000000" w:rsidR="00000000" w:rsidRPr="00000000">
        <w:rPr>
          <w:rFonts w:ascii="Times New Roman" w:cs="Times New Roman" w:eastAsia="Times New Roman" w:hAnsi="Times New Roman"/>
          <w:sz w:val="28"/>
          <w:szCs w:val="28"/>
          <w:rtl w:val="0"/>
        </w:rPr>
        <w:t xml:space="preserve"> ensures that only legitimate investors participate in the crypto market, reducing risks associated with fraud and money laundering.</w:t>
      </w:r>
    </w:p>
    <w:p w:rsidR="00000000" w:rsidDel="00000000" w:rsidP="00000000" w:rsidRDefault="00000000" w:rsidRPr="00000000" w14:paraId="0000002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14fgcss5y7do" w:id="10"/>
      <w:bookmarkEnd w:id="10"/>
      <w:r w:rsidDel="00000000" w:rsidR="00000000" w:rsidRPr="00000000">
        <w:rPr>
          <w:rFonts w:ascii="Times New Roman" w:cs="Times New Roman" w:eastAsia="Times New Roman" w:hAnsi="Times New Roman"/>
          <w:b w:val="1"/>
          <w:color w:val="000000"/>
          <w:sz w:val="26"/>
          <w:szCs w:val="26"/>
          <w:rtl w:val="0"/>
        </w:rPr>
        <w:t xml:space="preserve">2. Comprehensive Training and Certification for Retail Brokers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retail brokers have extensive experience in stocks and bonds but lack in-depth knowledge of cryptocurrencies. Broker-dealers must require their brokers to undergo </w:t>
      </w:r>
      <w:r w:rsidDel="00000000" w:rsidR="00000000" w:rsidRPr="00000000">
        <w:rPr>
          <w:rFonts w:ascii="Times New Roman" w:cs="Times New Roman" w:eastAsia="Times New Roman" w:hAnsi="Times New Roman"/>
          <w:b w:val="1"/>
          <w:sz w:val="28"/>
          <w:szCs w:val="28"/>
          <w:rtl w:val="0"/>
        </w:rPr>
        <w:t xml:space="preserve">mandatory crypto education and certification programs</w:t>
      </w:r>
      <w:r w:rsidDel="00000000" w:rsidR="00000000" w:rsidRPr="00000000">
        <w:rPr>
          <w:rFonts w:ascii="Times New Roman" w:cs="Times New Roman" w:eastAsia="Times New Roman" w:hAnsi="Times New Roman"/>
          <w:sz w:val="28"/>
          <w:szCs w:val="28"/>
          <w:rtl w:val="0"/>
        </w:rPr>
        <w:t xml:space="preserve"> to ensure they understand:</w:t>
      </w:r>
    </w:p>
    <w:p w:rsidR="00000000" w:rsidDel="00000000" w:rsidP="00000000" w:rsidRDefault="00000000" w:rsidRPr="00000000" w14:paraId="00000023">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different types of cryptocurrencies and their use cases.</w:t>
      </w:r>
    </w:p>
    <w:p w:rsidR="00000000" w:rsidDel="00000000" w:rsidP="00000000" w:rsidRDefault="00000000" w:rsidRPr="00000000" w14:paraId="00000024">
      <w:pPr>
        <w:numPr>
          <w:ilvl w:val="0"/>
          <w:numId w:val="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Market volatility and potential risks.</w:t>
      </w:r>
    </w:p>
    <w:p w:rsidR="00000000" w:rsidDel="00000000" w:rsidP="00000000" w:rsidRDefault="00000000" w:rsidRPr="00000000" w14:paraId="00000025">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Regulatory obligations when selling crypto.</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Ongoing training programs should keep brokers up to date with the latest industry trends and regulations. This will help brokers provide clients with accurate and responsible investment advice.</w:t>
      </w:r>
    </w:p>
    <w:p w:rsidR="00000000" w:rsidDel="00000000" w:rsidP="00000000" w:rsidRDefault="00000000" w:rsidRPr="00000000" w14:paraId="0000002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vudrnn655l3w" w:id="11"/>
      <w:bookmarkEnd w:id="11"/>
      <w:r w:rsidDel="00000000" w:rsidR="00000000" w:rsidRPr="00000000">
        <w:rPr>
          <w:rFonts w:ascii="Times New Roman" w:cs="Times New Roman" w:eastAsia="Times New Roman" w:hAnsi="Times New Roman"/>
          <w:b w:val="1"/>
          <w:color w:val="000000"/>
          <w:sz w:val="26"/>
          <w:szCs w:val="26"/>
          <w:rtl w:val="0"/>
        </w:rPr>
        <w:t xml:space="preserve">3. Pre-Approved Crypto Offerings</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all cryptocurrencies are suitable for retail investors. Broker-dealers should create a </w:t>
      </w:r>
      <w:r w:rsidDel="00000000" w:rsidR="00000000" w:rsidRPr="00000000">
        <w:rPr>
          <w:rFonts w:ascii="Times New Roman" w:cs="Times New Roman" w:eastAsia="Times New Roman" w:hAnsi="Times New Roman"/>
          <w:b w:val="1"/>
          <w:sz w:val="28"/>
          <w:szCs w:val="28"/>
          <w:rtl w:val="0"/>
        </w:rPr>
        <w:t xml:space="preserve">pre-approved list of crypto assets</w:t>
      </w:r>
      <w:r w:rsidDel="00000000" w:rsidR="00000000" w:rsidRPr="00000000">
        <w:rPr>
          <w:rFonts w:ascii="Times New Roman" w:cs="Times New Roman" w:eastAsia="Times New Roman" w:hAnsi="Times New Roman"/>
          <w:sz w:val="28"/>
          <w:szCs w:val="28"/>
          <w:rtl w:val="0"/>
        </w:rPr>
        <w:t xml:space="preserve"> that brokers are allowed to sell. This ensures that only reputable, well-established tokens are offered to clients.</w:t>
      </w:r>
    </w:p>
    <w:p w:rsidR="00000000" w:rsidDel="00000000" w:rsidP="00000000" w:rsidRDefault="00000000" w:rsidRPr="00000000" w14:paraId="00000029">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w0j57h34j3k7" w:id="12"/>
      <w:bookmarkEnd w:id="12"/>
      <w:r w:rsidDel="00000000" w:rsidR="00000000" w:rsidRPr="00000000">
        <w:rPr>
          <w:rFonts w:ascii="Times New Roman" w:cs="Times New Roman" w:eastAsia="Times New Roman" w:hAnsi="Times New Roman"/>
          <w:b w:val="1"/>
          <w:color w:val="000000"/>
          <w:sz w:val="22"/>
          <w:szCs w:val="22"/>
          <w:rtl w:val="0"/>
        </w:rPr>
        <w:t xml:space="preserve">Factors to Consider for Approval:</w:t>
      </w:r>
    </w:p>
    <w:p w:rsidR="00000000" w:rsidDel="00000000" w:rsidP="00000000" w:rsidRDefault="00000000" w:rsidRPr="00000000" w14:paraId="0000002A">
      <w:pPr>
        <w:numPr>
          <w:ilvl w:val="0"/>
          <w:numId w:val="9"/>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project’s whitepaper and long-term viability.</w:t>
      </w:r>
    </w:p>
    <w:p w:rsidR="00000000" w:rsidDel="00000000" w:rsidP="00000000" w:rsidRDefault="00000000" w:rsidRPr="00000000" w14:paraId="0000002B">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liquidity and trading volume of the token.</w:t>
      </w:r>
    </w:p>
    <w:p w:rsidR="00000000" w:rsidDel="00000000" w:rsidP="00000000" w:rsidRDefault="00000000" w:rsidRPr="00000000" w14:paraId="0000002C">
      <w:pPr>
        <w:numPr>
          <w:ilvl w:val="0"/>
          <w:numId w:val="9"/>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compliance history of the issuing entity.</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maintaining a </w:t>
      </w:r>
      <w:r w:rsidDel="00000000" w:rsidR="00000000" w:rsidRPr="00000000">
        <w:rPr>
          <w:rFonts w:ascii="Times New Roman" w:cs="Times New Roman" w:eastAsia="Times New Roman" w:hAnsi="Times New Roman"/>
          <w:b w:val="1"/>
          <w:sz w:val="28"/>
          <w:szCs w:val="28"/>
          <w:rtl w:val="0"/>
        </w:rPr>
        <w:t xml:space="preserve">restricted list of approved assets</w:t>
      </w:r>
      <w:r w:rsidDel="00000000" w:rsidR="00000000" w:rsidRPr="00000000">
        <w:rPr>
          <w:rFonts w:ascii="Times New Roman" w:cs="Times New Roman" w:eastAsia="Times New Roman" w:hAnsi="Times New Roman"/>
          <w:sz w:val="28"/>
          <w:szCs w:val="28"/>
          <w:rtl w:val="0"/>
        </w:rPr>
        <w:t xml:space="preserve">, broker-dealers can prevent brokers from recommending speculative or fraudulent tokens.</w:t>
      </w:r>
    </w:p>
    <w:p w:rsidR="00000000" w:rsidDel="00000000" w:rsidP="00000000" w:rsidRDefault="00000000" w:rsidRPr="00000000" w14:paraId="0000002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gomiga8ly0lp" w:id="13"/>
      <w:bookmarkEnd w:id="13"/>
      <w:r w:rsidDel="00000000" w:rsidR="00000000" w:rsidRPr="00000000">
        <w:rPr>
          <w:rFonts w:ascii="Times New Roman" w:cs="Times New Roman" w:eastAsia="Times New Roman" w:hAnsi="Times New Roman"/>
          <w:b w:val="1"/>
          <w:color w:val="000000"/>
          <w:sz w:val="26"/>
          <w:szCs w:val="26"/>
          <w:rtl w:val="0"/>
        </w:rPr>
        <w:t xml:space="preserve">4. Clear Suitability and Risk Disclosures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brokers must ensure that each investment aligns with a client’s risk profile. </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should require brokers to:</w:t>
      </w:r>
    </w:p>
    <w:p w:rsidR="00000000" w:rsidDel="00000000" w:rsidP="00000000" w:rsidRDefault="00000000" w:rsidRPr="00000000" w14:paraId="00000031">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Conduct risk assessments to determine an investor’s crypto suitability.</w:t>
      </w:r>
    </w:p>
    <w:p w:rsidR="00000000" w:rsidDel="00000000" w:rsidP="00000000" w:rsidRDefault="00000000" w:rsidRPr="00000000" w14:paraId="00000032">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Clearly explain </w:t>
      </w:r>
      <w:r w:rsidDel="00000000" w:rsidR="00000000" w:rsidRPr="00000000">
        <w:rPr>
          <w:rFonts w:ascii="Times New Roman" w:cs="Times New Roman" w:eastAsia="Times New Roman" w:hAnsi="Times New Roman"/>
          <w:b w:val="1"/>
          <w:sz w:val="28"/>
          <w:szCs w:val="28"/>
          <w:rtl w:val="0"/>
        </w:rPr>
        <w:t xml:space="preserve">market volatility, security risks, and regulatory uncertainties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3">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Obtain signed acknowledgment forms from clients confirming their understanding of crypto risks.</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FINRA’s </w:t>
      </w:r>
      <w:r w:rsidDel="00000000" w:rsidR="00000000" w:rsidRPr="00000000">
        <w:rPr>
          <w:rFonts w:ascii="Times New Roman" w:cs="Times New Roman" w:eastAsia="Times New Roman" w:hAnsi="Times New Roman"/>
          <w:b w:val="1"/>
          <w:sz w:val="28"/>
          <w:szCs w:val="28"/>
          <w:rtl w:val="0"/>
        </w:rPr>
        <w:t xml:space="preserve">Regulation Best Interest (Reg BI)</w:t>
      </w:r>
      <w:r w:rsidDel="00000000" w:rsidR="00000000" w:rsidRPr="00000000">
        <w:rPr>
          <w:rFonts w:ascii="Times New Roman" w:cs="Times New Roman" w:eastAsia="Times New Roman" w:hAnsi="Times New Roman"/>
          <w:sz w:val="28"/>
          <w:szCs w:val="28"/>
          <w:rtl w:val="0"/>
        </w:rPr>
        <w:t xml:space="preserve"> mandates that brokers act in the best interests of their clients, making </w:t>
      </w:r>
      <w:r w:rsidDel="00000000" w:rsidR="00000000" w:rsidRPr="00000000">
        <w:rPr>
          <w:rFonts w:ascii="Times New Roman" w:cs="Times New Roman" w:eastAsia="Times New Roman" w:hAnsi="Times New Roman"/>
          <w:b w:val="1"/>
          <w:sz w:val="28"/>
          <w:szCs w:val="28"/>
          <w:rtl w:val="0"/>
        </w:rPr>
        <w:t xml:space="preserve">suitability assessments a regulatory requirement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u9u16cs35n63" w:id="14"/>
      <w:bookmarkEnd w:id="14"/>
      <w:r w:rsidDel="00000000" w:rsidR="00000000" w:rsidRPr="00000000">
        <w:rPr>
          <w:rFonts w:ascii="Times New Roman" w:cs="Times New Roman" w:eastAsia="Times New Roman" w:hAnsi="Times New Roman"/>
          <w:b w:val="1"/>
          <w:color w:val="000000"/>
          <w:sz w:val="26"/>
          <w:szCs w:val="26"/>
          <w:rtl w:val="0"/>
        </w:rPr>
        <w:t xml:space="preserve">5. Surveillance and Transaction Monitoring</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detect fraudulent or suspicious activity, broker-dealers must establish </w:t>
      </w:r>
      <w:r w:rsidDel="00000000" w:rsidR="00000000" w:rsidRPr="00000000">
        <w:rPr>
          <w:rFonts w:ascii="Times New Roman" w:cs="Times New Roman" w:eastAsia="Times New Roman" w:hAnsi="Times New Roman"/>
          <w:b w:val="1"/>
          <w:sz w:val="28"/>
          <w:szCs w:val="28"/>
          <w:rtl w:val="0"/>
        </w:rPr>
        <w:t xml:space="preserve">real-time transaction monitoring systems</w:t>
      </w:r>
      <w:r w:rsidDel="00000000" w:rsidR="00000000" w:rsidRPr="00000000">
        <w:rPr>
          <w:rFonts w:ascii="Times New Roman" w:cs="Times New Roman" w:eastAsia="Times New Roman" w:hAnsi="Times New Roman"/>
          <w:sz w:val="28"/>
          <w:szCs w:val="28"/>
          <w:rtl w:val="0"/>
        </w:rPr>
        <w:t xml:space="preserve"> that track:</w:t>
      </w:r>
    </w:p>
    <w:p w:rsidR="00000000" w:rsidDel="00000000" w:rsidP="00000000" w:rsidRDefault="00000000" w:rsidRPr="00000000" w14:paraId="00000037">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Unusual trading patterns, such as excessive purchases of a single token.</w:t>
      </w:r>
    </w:p>
    <w:p w:rsidR="00000000" w:rsidDel="00000000" w:rsidP="00000000" w:rsidRDefault="00000000" w:rsidRPr="00000000" w14:paraId="00000038">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Large, unexplained withdrawals or deposits.</w:t>
      </w:r>
    </w:p>
    <w:p w:rsidR="00000000" w:rsidDel="00000000" w:rsidP="00000000" w:rsidRDefault="00000000" w:rsidRPr="00000000" w14:paraId="00000039">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Brokers engaging in unauthorized or unethical activities.</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Automated monitoring tools can alert compliance teams to potential violations before they escalate.</w:t>
      </w:r>
    </w:p>
    <w:p w:rsidR="00000000" w:rsidDel="00000000" w:rsidP="00000000" w:rsidRDefault="00000000" w:rsidRPr="00000000" w14:paraId="0000003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9vatov1g5sj" w:id="15"/>
      <w:bookmarkEnd w:id="15"/>
      <w:r w:rsidDel="00000000" w:rsidR="00000000" w:rsidRPr="00000000">
        <w:rPr>
          <w:rFonts w:ascii="Times New Roman" w:cs="Times New Roman" w:eastAsia="Times New Roman" w:hAnsi="Times New Roman"/>
          <w:b w:val="1"/>
          <w:color w:val="000000"/>
          <w:sz w:val="26"/>
          <w:szCs w:val="26"/>
          <w:rtl w:val="0"/>
        </w:rPr>
        <w:t xml:space="preserve">6. Strict Record-Keeping Policies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are legally required to </w:t>
      </w:r>
      <w:r w:rsidDel="00000000" w:rsidR="00000000" w:rsidRPr="00000000">
        <w:rPr>
          <w:rFonts w:ascii="Times New Roman" w:cs="Times New Roman" w:eastAsia="Times New Roman" w:hAnsi="Times New Roman"/>
          <w:b w:val="1"/>
          <w:sz w:val="28"/>
          <w:szCs w:val="28"/>
          <w:rtl w:val="0"/>
        </w:rPr>
        <w:t xml:space="preserve">maintain accurate records</w:t>
      </w:r>
      <w:r w:rsidDel="00000000" w:rsidR="00000000" w:rsidRPr="00000000">
        <w:rPr>
          <w:rFonts w:ascii="Times New Roman" w:cs="Times New Roman" w:eastAsia="Times New Roman" w:hAnsi="Times New Roman"/>
          <w:sz w:val="28"/>
          <w:szCs w:val="28"/>
          <w:rtl w:val="0"/>
        </w:rPr>
        <w:t xml:space="preserve"> of all transactions, communications, and client interactions. FINRA enforces record-keeping rules to ensure transparency in financial markets.</w:t>
      </w:r>
    </w:p>
    <w:p w:rsidR="00000000" w:rsidDel="00000000" w:rsidP="00000000" w:rsidRDefault="00000000" w:rsidRPr="00000000" w14:paraId="0000003D">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oc4r313g3urk" w:id="16"/>
      <w:bookmarkEnd w:id="16"/>
      <w:r w:rsidDel="00000000" w:rsidR="00000000" w:rsidRPr="00000000">
        <w:rPr>
          <w:rFonts w:ascii="Times New Roman" w:cs="Times New Roman" w:eastAsia="Times New Roman" w:hAnsi="Times New Roman"/>
          <w:b w:val="1"/>
          <w:color w:val="000000"/>
          <w:sz w:val="22"/>
          <w:szCs w:val="22"/>
          <w:rtl w:val="0"/>
        </w:rPr>
        <w:t xml:space="preserve">Key Record-Keeping Requirements:</w:t>
      </w:r>
    </w:p>
    <w:p w:rsidR="00000000" w:rsidDel="00000000" w:rsidP="00000000" w:rsidRDefault="00000000" w:rsidRPr="00000000" w14:paraId="0000003E">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Store transaction histories for at least five years.</w:t>
      </w:r>
    </w:p>
    <w:p w:rsidR="00000000" w:rsidDel="00000000" w:rsidP="00000000" w:rsidRDefault="00000000" w:rsidRPr="00000000" w14:paraId="0000003F">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Archive communications, including emails and chat messages about crypto transactions.</w:t>
      </w:r>
    </w:p>
    <w:p w:rsidR="00000000" w:rsidDel="00000000" w:rsidP="00000000" w:rsidRDefault="00000000" w:rsidRPr="00000000" w14:paraId="00000040">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Keep client agreements, disclosures, and consent forms on file.</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Having well-documented records not only ensures compliance but also protects broker-dealers in case of audits or disputes.</w:t>
      </w:r>
    </w:p>
    <w:p w:rsidR="00000000" w:rsidDel="00000000" w:rsidP="00000000" w:rsidRDefault="00000000" w:rsidRPr="00000000" w14:paraId="00000042">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a1b1wipj2s33" w:id="17"/>
      <w:bookmarkEnd w:id="17"/>
      <w:r w:rsidDel="00000000" w:rsidR="00000000" w:rsidRPr="00000000">
        <w:rPr>
          <w:rFonts w:ascii="Times New Roman" w:cs="Times New Roman" w:eastAsia="Times New Roman" w:hAnsi="Times New Roman"/>
          <w:b w:val="1"/>
          <w:color w:val="000000"/>
          <w:sz w:val="26"/>
          <w:szCs w:val="26"/>
          <w:rtl w:val="0"/>
        </w:rPr>
        <w:t xml:space="preserve">7. Independent Audits and Compliance Reviews</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Regular audits help broker-dealers evaluate their adherence to regulatory requirements. </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Firms should:</w:t>
      </w:r>
    </w:p>
    <w:p w:rsidR="00000000" w:rsidDel="00000000" w:rsidP="00000000" w:rsidRDefault="00000000" w:rsidRPr="00000000" w14:paraId="00000045">
      <w:pPr>
        <w:numPr>
          <w:ilvl w:val="0"/>
          <w:numId w:val="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Conduct </w:t>
      </w:r>
      <w:r w:rsidDel="00000000" w:rsidR="00000000" w:rsidRPr="00000000">
        <w:rPr>
          <w:rFonts w:ascii="Times New Roman" w:cs="Times New Roman" w:eastAsia="Times New Roman" w:hAnsi="Times New Roman"/>
          <w:b w:val="1"/>
          <w:sz w:val="28"/>
          <w:szCs w:val="28"/>
          <w:rtl w:val="0"/>
        </w:rPr>
        <w:t xml:space="preserve">quarterly internal compliance reviews</w:t>
      </w:r>
      <w:r w:rsidDel="00000000" w:rsidR="00000000" w:rsidRPr="00000000">
        <w:rPr>
          <w:rFonts w:ascii="Times New Roman" w:cs="Times New Roman" w:eastAsia="Times New Roman" w:hAnsi="Times New Roman"/>
          <w:sz w:val="28"/>
          <w:szCs w:val="28"/>
          <w:rtl w:val="0"/>
        </w:rPr>
        <w:t xml:space="preserve"> to identify weaknesses.</w:t>
      </w:r>
    </w:p>
    <w:p w:rsidR="00000000" w:rsidDel="00000000" w:rsidP="00000000" w:rsidRDefault="00000000" w:rsidRPr="00000000" w14:paraId="00000046">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Hire independent auditors to assess regulatory compliance.</w:t>
      </w:r>
    </w:p>
    <w:p w:rsidR="00000000" w:rsidDel="00000000" w:rsidP="00000000" w:rsidRDefault="00000000" w:rsidRPr="00000000" w14:paraId="00000047">
      <w:pPr>
        <w:numPr>
          <w:ilvl w:val="0"/>
          <w:numId w:val="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Update policies based on audit findings and evolving regulations.</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staying proactive, firms can </w:t>
      </w:r>
      <w:r w:rsidDel="00000000" w:rsidR="00000000" w:rsidRPr="00000000">
        <w:rPr>
          <w:rFonts w:ascii="Times New Roman" w:cs="Times New Roman" w:eastAsia="Times New Roman" w:hAnsi="Times New Roman"/>
          <w:b w:val="1"/>
          <w:sz w:val="28"/>
          <w:szCs w:val="28"/>
          <w:rtl w:val="0"/>
        </w:rPr>
        <w:t xml:space="preserve">prevent violations and avoid hefty regulatory fines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30zglfjjldo" w:id="18"/>
      <w:bookmarkEnd w:id="18"/>
      <w:r w:rsidDel="00000000" w:rsidR="00000000" w:rsidRPr="00000000">
        <w:rPr>
          <w:rFonts w:ascii="Times New Roman" w:cs="Times New Roman" w:eastAsia="Times New Roman" w:hAnsi="Times New Roman"/>
          <w:b w:val="1"/>
          <w:color w:val="000000"/>
          <w:sz w:val="26"/>
          <w:szCs w:val="26"/>
          <w:rtl w:val="0"/>
        </w:rPr>
        <w:t xml:space="preserve">8. Whistleblower and Reporting Mechanisms</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must establish </w:t>
      </w:r>
      <w:r w:rsidDel="00000000" w:rsidR="00000000" w:rsidRPr="00000000">
        <w:rPr>
          <w:rFonts w:ascii="Times New Roman" w:cs="Times New Roman" w:eastAsia="Times New Roman" w:hAnsi="Times New Roman"/>
          <w:b w:val="1"/>
          <w:sz w:val="28"/>
          <w:szCs w:val="28"/>
          <w:rtl w:val="0"/>
        </w:rPr>
        <w:t xml:space="preserve">secure and anonymous whistleblower programs</w:t>
      </w:r>
      <w:r w:rsidDel="00000000" w:rsidR="00000000" w:rsidRPr="00000000">
        <w:rPr>
          <w:rFonts w:ascii="Times New Roman" w:cs="Times New Roman" w:eastAsia="Times New Roman" w:hAnsi="Times New Roman"/>
          <w:sz w:val="28"/>
          <w:szCs w:val="28"/>
          <w:rtl w:val="0"/>
        </w:rPr>
        <w:t xml:space="preserve"> where employees can report unethical activities. This helps identify misconduct before it causes reputational or legal damage.</w:t>
      </w:r>
    </w:p>
    <w:p w:rsidR="00000000" w:rsidDel="00000000" w:rsidP="00000000" w:rsidRDefault="00000000" w:rsidRPr="00000000" w14:paraId="0000004B">
      <w:pPr>
        <w:numPr>
          <w:ilvl w:val="0"/>
          <w:numId w:val="8"/>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Create </w:t>
      </w:r>
      <w:r w:rsidDel="00000000" w:rsidR="00000000" w:rsidRPr="00000000">
        <w:rPr>
          <w:rFonts w:ascii="Times New Roman" w:cs="Times New Roman" w:eastAsia="Times New Roman" w:hAnsi="Times New Roman"/>
          <w:b w:val="1"/>
          <w:sz w:val="28"/>
          <w:szCs w:val="28"/>
          <w:rtl w:val="0"/>
        </w:rPr>
        <w:t xml:space="preserve">anonymous reporting channels</w:t>
      </w:r>
      <w:r w:rsidDel="00000000" w:rsidR="00000000" w:rsidRPr="00000000">
        <w:rPr>
          <w:rFonts w:ascii="Times New Roman" w:cs="Times New Roman" w:eastAsia="Times New Roman" w:hAnsi="Times New Roman"/>
          <w:sz w:val="28"/>
          <w:szCs w:val="28"/>
          <w:rtl w:val="0"/>
        </w:rPr>
        <w:t xml:space="preserve"> for brokers and employees.</w:t>
      </w:r>
    </w:p>
    <w:p w:rsidR="00000000" w:rsidDel="00000000" w:rsidP="00000000" w:rsidRDefault="00000000" w:rsidRPr="00000000" w14:paraId="0000004C">
      <w:pPr>
        <w:numPr>
          <w:ilvl w:val="0"/>
          <w:numId w:val="8"/>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Encourage a culture of compliance where whistleblowers feel protected.</w:t>
      </w:r>
    </w:p>
    <w:p w:rsidR="00000000" w:rsidDel="00000000" w:rsidP="00000000" w:rsidRDefault="00000000" w:rsidRPr="00000000" w14:paraId="0000004D">
      <w:pPr>
        <w:numPr>
          <w:ilvl w:val="0"/>
          <w:numId w:val="8"/>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Investigate reports thoroughly and take corrective action if needed.</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FINRA and the SEC provide </w:t>
      </w:r>
      <w:r w:rsidDel="00000000" w:rsidR="00000000" w:rsidRPr="00000000">
        <w:rPr>
          <w:rFonts w:ascii="Times New Roman" w:cs="Times New Roman" w:eastAsia="Times New Roman" w:hAnsi="Times New Roman"/>
          <w:b w:val="1"/>
          <w:sz w:val="28"/>
          <w:szCs w:val="28"/>
          <w:rtl w:val="0"/>
        </w:rPr>
        <w:t xml:space="preserve">whistleblower protections</w:t>
      </w:r>
      <w:r w:rsidDel="00000000" w:rsidR="00000000" w:rsidRPr="00000000">
        <w:rPr>
          <w:rFonts w:ascii="Times New Roman" w:cs="Times New Roman" w:eastAsia="Times New Roman" w:hAnsi="Times New Roman"/>
          <w:sz w:val="28"/>
          <w:szCs w:val="28"/>
          <w:rtl w:val="0"/>
        </w:rPr>
        <w:t xml:space="preserve"> for those reporting violations, ensuring accountability within financial institutions.</w:t>
      </w:r>
    </w:p>
    <w:p w:rsidR="00000000" w:rsidDel="00000000" w:rsidP="00000000" w:rsidRDefault="00000000" w:rsidRPr="00000000" w14:paraId="0000004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4564gkv403cm" w:id="19"/>
      <w:bookmarkEnd w:id="19"/>
      <w:r w:rsidDel="00000000" w:rsidR="00000000" w:rsidRPr="00000000">
        <w:rPr>
          <w:rFonts w:ascii="Times New Roman" w:cs="Times New Roman" w:eastAsia="Times New Roman" w:hAnsi="Times New Roman"/>
          <w:b w:val="1"/>
          <w:color w:val="000000"/>
          <w:sz w:val="26"/>
          <w:szCs w:val="26"/>
          <w:rtl w:val="0"/>
        </w:rPr>
        <w:t xml:space="preserve">9. Collaboration with Regulatory Authorities</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should actively </w:t>
      </w:r>
      <w:r w:rsidDel="00000000" w:rsidR="00000000" w:rsidRPr="00000000">
        <w:rPr>
          <w:rFonts w:ascii="Times New Roman" w:cs="Times New Roman" w:eastAsia="Times New Roman" w:hAnsi="Times New Roman"/>
          <w:b w:val="1"/>
          <w:sz w:val="28"/>
          <w:szCs w:val="28"/>
          <w:rtl w:val="0"/>
        </w:rPr>
        <w:t xml:space="preserve">engage with regulatory bodies</w:t>
      </w:r>
      <w:r w:rsidDel="00000000" w:rsidR="00000000" w:rsidRPr="00000000">
        <w:rPr>
          <w:rFonts w:ascii="Times New Roman" w:cs="Times New Roman" w:eastAsia="Times New Roman" w:hAnsi="Times New Roman"/>
          <w:sz w:val="28"/>
          <w:szCs w:val="28"/>
          <w:rtl w:val="0"/>
        </w:rPr>
        <w:t xml:space="preserve"> like FINRA and the SEC to:</w:t>
      </w:r>
    </w:p>
    <w:p w:rsidR="00000000" w:rsidDel="00000000" w:rsidP="00000000" w:rsidRDefault="00000000" w:rsidRPr="00000000" w14:paraId="00000051">
      <w:pPr>
        <w:numPr>
          <w:ilvl w:val="0"/>
          <w:numId w:val="1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Stay informed about new rules and guidelines for crypto trading.</w:t>
      </w:r>
    </w:p>
    <w:p w:rsidR="00000000" w:rsidDel="00000000" w:rsidP="00000000" w:rsidRDefault="00000000" w:rsidRPr="00000000" w14:paraId="00000052">
      <w:pPr>
        <w:numPr>
          <w:ilvl w:val="0"/>
          <w:numId w:val="1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Participate in regulatory discussions and training programs.</w:t>
      </w:r>
    </w:p>
    <w:p w:rsidR="00000000" w:rsidDel="00000000" w:rsidP="00000000" w:rsidRDefault="00000000" w:rsidRPr="00000000" w14:paraId="00000053">
      <w:pPr>
        <w:numPr>
          <w:ilvl w:val="0"/>
          <w:numId w:val="1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Ensure their compliance framework aligns with evolving policies.</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Close collaboration with regulators </w:t>
      </w:r>
      <w:r w:rsidDel="00000000" w:rsidR="00000000" w:rsidRPr="00000000">
        <w:rPr>
          <w:rFonts w:ascii="Times New Roman" w:cs="Times New Roman" w:eastAsia="Times New Roman" w:hAnsi="Times New Roman"/>
          <w:b w:val="1"/>
          <w:sz w:val="28"/>
          <w:szCs w:val="28"/>
          <w:rtl w:val="0"/>
        </w:rPr>
        <w:t xml:space="preserve">reduces legal risks</w:t>
      </w:r>
      <w:r w:rsidDel="00000000" w:rsidR="00000000" w:rsidRPr="00000000">
        <w:rPr>
          <w:rFonts w:ascii="Times New Roman" w:cs="Times New Roman" w:eastAsia="Times New Roman" w:hAnsi="Times New Roman"/>
          <w:sz w:val="28"/>
          <w:szCs w:val="28"/>
          <w:rtl w:val="0"/>
        </w:rPr>
        <w:t xml:space="preserve"> and strengthens the firm’s reputation.</w:t>
      </w:r>
    </w:p>
    <w:p w:rsidR="00000000" w:rsidDel="00000000" w:rsidP="00000000" w:rsidRDefault="00000000" w:rsidRPr="00000000" w14:paraId="0000005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7votja561kb7" w:id="20"/>
      <w:bookmarkEnd w:id="20"/>
      <w:r w:rsidDel="00000000" w:rsidR="00000000" w:rsidRPr="00000000">
        <w:rPr>
          <w:rFonts w:ascii="Times New Roman" w:cs="Times New Roman" w:eastAsia="Times New Roman" w:hAnsi="Times New Roman"/>
          <w:b w:val="1"/>
          <w:sz w:val="34"/>
          <w:szCs w:val="34"/>
          <w:rtl w:val="0"/>
        </w:rPr>
        <w:t xml:space="preserve">The Role of FINRA in Crypto Supervision</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plays a key role in overseeing crypto transactions by broker-dealers. </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primary functions include:</w:t>
      </w:r>
    </w:p>
    <w:p w:rsidR="00000000" w:rsidDel="00000000" w:rsidP="00000000" w:rsidRDefault="00000000" w:rsidRPr="00000000" w14:paraId="00000058">
      <w:pPr>
        <w:numPr>
          <w:ilvl w:val="0"/>
          <w:numId w:val="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Enforcing Anti-Fraud Rules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FINRA penalizes firms that engage in misleading crypto sales practices.</w:t>
      </w:r>
    </w:p>
    <w:p w:rsidR="00000000" w:rsidDel="00000000" w:rsidP="00000000" w:rsidRDefault="00000000" w:rsidRPr="00000000" w14:paraId="00000059">
      <w:pPr>
        <w:numPr>
          <w:ilvl w:val="0"/>
          <w:numId w:val="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Monitoring Compliance Programs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Firms must prove they have effective oversight of their brokers.</w:t>
      </w:r>
    </w:p>
    <w:p w:rsidR="00000000" w:rsidDel="00000000" w:rsidP="00000000" w:rsidRDefault="00000000" w:rsidRPr="00000000" w14:paraId="0000005A">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Ensuring Fair Trading Practices</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Brokers must disclose conflicts of interest when selling crypto assets.</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Broker-dealers must comply with </w:t>
      </w:r>
      <w:r w:rsidDel="00000000" w:rsidR="00000000" w:rsidRPr="00000000">
        <w:rPr>
          <w:rFonts w:ascii="Times New Roman" w:cs="Times New Roman" w:eastAsia="Times New Roman" w:hAnsi="Times New Roman"/>
          <w:b w:val="1"/>
          <w:sz w:val="28"/>
          <w:szCs w:val="28"/>
          <w:rtl w:val="0"/>
        </w:rPr>
        <w:t xml:space="preserve">FINRA’s evolving guidelines</w:t>
      </w:r>
      <w:r w:rsidDel="00000000" w:rsidR="00000000" w:rsidRPr="00000000">
        <w:rPr>
          <w:rFonts w:ascii="Times New Roman" w:cs="Times New Roman" w:eastAsia="Times New Roman" w:hAnsi="Times New Roman"/>
          <w:sz w:val="28"/>
          <w:szCs w:val="28"/>
          <w:rtl w:val="0"/>
        </w:rPr>
        <w:t xml:space="preserve"> to ensure investor protection and avoid regulatory penalties.</w:t>
      </w:r>
    </w:p>
    <w:p w:rsidR="00000000" w:rsidDel="00000000" w:rsidP="00000000" w:rsidRDefault="00000000" w:rsidRPr="00000000" w14:paraId="0000005C">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527gjtjtff4m" w:id="21"/>
      <w:bookmarkEnd w:id="21"/>
      <w:r w:rsidDel="00000000" w:rsidR="00000000" w:rsidRPr="00000000">
        <w:rPr>
          <w:rFonts w:ascii="Times New Roman" w:cs="Times New Roman" w:eastAsia="Times New Roman" w:hAnsi="Times New Roman"/>
          <w:b w:val="1"/>
          <w:sz w:val="34"/>
          <w:szCs w:val="34"/>
          <w:rtl w:val="0"/>
        </w:rPr>
        <w:t xml:space="preserve">Conclusion</w:t>
      </w:r>
    </w:p>
    <w:p w:rsidR="00000000" w:rsidDel="00000000" w:rsidP="00000000" w:rsidRDefault="00000000" w:rsidRPr="00000000" w14:paraId="0000005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cryptocurrency gains mainstream adoption, broker-dealers must implement </w:t>
      </w:r>
      <w:r w:rsidDel="00000000" w:rsidR="00000000" w:rsidRPr="00000000">
        <w:rPr>
          <w:rFonts w:ascii="Times New Roman" w:cs="Times New Roman" w:eastAsia="Times New Roman" w:hAnsi="Times New Roman"/>
          <w:b w:val="1"/>
          <w:sz w:val="28"/>
          <w:szCs w:val="28"/>
          <w:rtl w:val="0"/>
        </w:rPr>
        <w:t xml:space="preserve">strong compliance mechanisms</w:t>
      </w:r>
      <w:r w:rsidDel="00000000" w:rsidR="00000000" w:rsidRPr="00000000">
        <w:rPr>
          <w:rFonts w:ascii="Times New Roman" w:cs="Times New Roman" w:eastAsia="Times New Roman" w:hAnsi="Times New Roman"/>
          <w:sz w:val="28"/>
          <w:szCs w:val="28"/>
          <w:rtl w:val="0"/>
        </w:rPr>
        <w:t xml:space="preserve"> to supervise retail brokers and protect investors. </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w:t>
      </w:r>
      <w:r w:rsidDel="00000000" w:rsidR="00000000" w:rsidRPr="00000000">
        <w:rPr>
          <w:rFonts w:ascii="Times New Roman" w:cs="Times New Roman" w:eastAsia="Times New Roman" w:hAnsi="Times New Roman"/>
          <w:b w:val="1"/>
          <w:sz w:val="28"/>
          <w:szCs w:val="28"/>
          <w:rtl w:val="0"/>
        </w:rPr>
        <w:t xml:space="preserve">rigorous KYC protocols</w:t>
      </w:r>
      <w:r w:rsidDel="00000000" w:rsidR="00000000" w:rsidRPr="00000000">
        <w:rPr>
          <w:rFonts w:ascii="Times New Roman" w:cs="Times New Roman" w:eastAsia="Times New Roman" w:hAnsi="Times New Roman"/>
          <w:sz w:val="28"/>
          <w:szCs w:val="28"/>
          <w:rtl w:val="0"/>
        </w:rPr>
        <w:t xml:space="preserve"> to </w:t>
      </w:r>
      <w:r w:rsidDel="00000000" w:rsidR="00000000" w:rsidRPr="00000000">
        <w:rPr>
          <w:rFonts w:ascii="Times New Roman" w:cs="Times New Roman" w:eastAsia="Times New Roman" w:hAnsi="Times New Roman"/>
          <w:b w:val="1"/>
          <w:sz w:val="28"/>
          <w:szCs w:val="28"/>
          <w:rtl w:val="0"/>
        </w:rPr>
        <w:t xml:space="preserve">real-time transaction monitoring</w:t>
      </w:r>
      <w:r w:rsidDel="00000000" w:rsidR="00000000" w:rsidRPr="00000000">
        <w:rPr>
          <w:rFonts w:ascii="Times New Roman" w:cs="Times New Roman" w:eastAsia="Times New Roman" w:hAnsi="Times New Roman"/>
          <w:sz w:val="28"/>
          <w:szCs w:val="28"/>
          <w:rtl w:val="0"/>
        </w:rPr>
        <w:t xml:space="preserve">, these measures ensure ethical and transparent crypto sales.</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following </w:t>
      </w:r>
      <w:r w:rsidDel="00000000" w:rsidR="00000000" w:rsidRPr="00000000">
        <w:rPr>
          <w:rFonts w:ascii="Times New Roman" w:cs="Times New Roman" w:eastAsia="Times New Roman" w:hAnsi="Times New Roman"/>
          <w:b w:val="1"/>
          <w:sz w:val="28"/>
          <w:szCs w:val="28"/>
          <w:rtl w:val="0"/>
        </w:rPr>
        <w:t xml:space="preserve">FINRA regulations</w:t>
      </w:r>
      <w:r w:rsidDel="00000000" w:rsidR="00000000" w:rsidRPr="00000000">
        <w:rPr>
          <w:rFonts w:ascii="Times New Roman" w:cs="Times New Roman" w:eastAsia="Times New Roman" w:hAnsi="Times New Roman"/>
          <w:sz w:val="28"/>
          <w:szCs w:val="28"/>
          <w:rtl w:val="0"/>
        </w:rPr>
        <w:t xml:space="preserve"> and adopting best practices, broker-dealers can safeguard their clients, strengthen market integrity, and thrive in the digital asset space.</w:t>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